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F89D6"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r w:rsidRPr="00297C95">
        <w:rPr>
          <w:rFonts w:ascii="Sylfaen" w:hAnsi="Sylfaen" w:cs="Arial Unicode"/>
          <w:b/>
          <w:bCs/>
          <w:shd w:val="clear" w:color="auto" w:fill="FFFFFF"/>
          <w:lang w:val="hy-AM"/>
        </w:rPr>
        <w:t>ՆԱԽԱԳԻԾ</w:t>
      </w:r>
    </w:p>
    <w:p w14:paraId="4BA77876"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72C516AA"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0E0362C2" w14:textId="54EC911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 ՎԱՐՉԱԿԱՆ ԴԱՏԱՎԱՐՈՒԹՅԱՆ ՕՐԵՆՍԳՐՔՈՒՄ ՓՈՓՈԽՈՒԹՅՈՒՆՆԵՐ ԵՎ ԼՐԱՑՈՒՄ</w:t>
      </w:r>
      <w:r w:rsidR="00CB5157">
        <w:rPr>
          <w:rFonts w:ascii="Sylfaen" w:hAnsi="Sylfaen" w:cs="Arial Unicode"/>
          <w:b/>
          <w:bCs/>
          <w:shd w:val="clear" w:color="auto" w:fill="FFFFFF"/>
          <w:lang w:val="hy-AM"/>
        </w:rPr>
        <w:t>ՆԵՐ</w:t>
      </w:r>
      <w:r w:rsidRPr="00297C95">
        <w:rPr>
          <w:rFonts w:ascii="Sylfaen" w:hAnsi="Sylfaen" w:cs="Arial Unicode"/>
          <w:b/>
          <w:bCs/>
          <w:shd w:val="clear" w:color="auto" w:fill="FFFFFF"/>
          <w:lang w:val="hy-AM"/>
        </w:rPr>
        <w:t xml:space="preserve"> ԿԱՏԱՐԵԼՈԻ ՄԱՍԻՆ</w:t>
      </w:r>
    </w:p>
    <w:p w14:paraId="32F06EA4"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p>
    <w:p w14:paraId="4CD14BF7"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ab/>
        <w:t xml:space="preserve">Հոդված 1. </w:t>
      </w:r>
      <w:r w:rsidRPr="00297C95">
        <w:rPr>
          <w:rFonts w:ascii="Sylfaen" w:hAnsi="Sylfaen" w:cs="Arial Unicode"/>
          <w:bCs/>
          <w:shd w:val="clear" w:color="auto" w:fill="FFFFFF"/>
          <w:lang w:val="hy-AM"/>
        </w:rPr>
        <w:t>2013 թվականի դեկտեմբերի 5-ի Հայաստանի Հանրապետության վարչական դատավարության օրենսգրքի (այսուհետ՝ Օրենսգիրք)՝</w:t>
      </w:r>
    </w:p>
    <w:p w14:paraId="145C1A06" w14:textId="77777777" w:rsidR="009957CF" w:rsidRPr="00297C95" w:rsidRDefault="009957CF" w:rsidP="009957CF">
      <w:pPr>
        <w:pStyle w:val="NormalWeb"/>
        <w:spacing w:before="0" w:beforeAutospacing="0" w:after="0" w:afterAutospacing="0" w:line="276" w:lineRule="auto"/>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ab/>
        <w:t>1) 22-րդ հոդվածի 8-րդ մասը շարադրել նոր խմբագրությամբ՝ հետևյալ բովանդակությամբ.</w:t>
      </w:r>
    </w:p>
    <w:p w14:paraId="2C5F231C" w14:textId="55B4468C"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«8. Հայաստանի Հանրապետությանն իրենց իրավասության սահմաններում դատարանում ներկայացնում են պետական համապատասխան մարմինները</w:t>
      </w:r>
      <w:r w:rsidR="001875B5">
        <w:rPr>
          <w:rFonts w:ascii="Sylfaen" w:hAnsi="Sylfaen" w:cs="Arial Unicode"/>
          <w:bCs/>
          <w:sz w:val="24"/>
          <w:szCs w:val="24"/>
          <w:shd w:val="clear" w:color="auto" w:fill="FFFFFF"/>
          <w:lang w:val="hy-AM"/>
        </w:rPr>
        <w:t>՝</w:t>
      </w:r>
      <w:r w:rsidRPr="00297C95">
        <w:rPr>
          <w:rFonts w:ascii="Sylfaen" w:hAnsi="Sylfaen" w:cs="Arial Unicode"/>
          <w:bCs/>
          <w:sz w:val="24"/>
          <w:szCs w:val="24"/>
          <w:shd w:val="clear" w:color="auto" w:fill="FFFFFF"/>
          <w:lang w:val="hy-AM"/>
        </w:rPr>
        <w:t xml:space="preserve"> այդ մարմնի ղեկավարի կամ նրա տեղակալի միջոցով: Որպես համայնքի ներկայացուցիչ</w:t>
      </w:r>
      <w:r w:rsidR="001875B5">
        <w:rPr>
          <w:rFonts w:ascii="Sylfaen" w:hAnsi="Sylfaen" w:cs="Arial Unicode"/>
          <w:bCs/>
          <w:sz w:val="24"/>
          <w:szCs w:val="24"/>
          <w:shd w:val="clear" w:color="auto" w:fill="FFFFFF"/>
          <w:lang w:val="hy-AM"/>
        </w:rPr>
        <w:t>՝</w:t>
      </w:r>
      <w:r w:rsidRPr="00297C95">
        <w:rPr>
          <w:rFonts w:ascii="Sylfaen" w:hAnsi="Sylfaen" w:cs="Arial Unicode"/>
          <w:bCs/>
          <w:sz w:val="24"/>
          <w:szCs w:val="24"/>
          <w:shd w:val="clear" w:color="auto" w:fill="FFFFFF"/>
          <w:lang w:val="hy-AM"/>
        </w:rPr>
        <w:t xml:space="preserve"> դատարանում իր իրավասության սահմաններում ի պաշտոնե հանդես է գալիս համայնքի ղեկավարը կամ նրա տեղակալը: Oրենքով նախատեսված դեպքերում համայնքի ղեկավարի որոշմամբ որպես համայնքի ներկայացուցիչ դատարանում իրենց իրավասության սահմաններում հանդես են գալիս նաև համայնքապետարանի կամ քաղաքապետարանի աշխատակազմի կառուցվածքային և առանձնացված ստորաբաժանումների ղեկավարները:».</w:t>
      </w:r>
    </w:p>
    <w:p w14:paraId="58D2B539" w14:textId="77777777"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 xml:space="preserve">2) </w:t>
      </w:r>
      <w:r w:rsidRPr="00297C95">
        <w:rPr>
          <w:rFonts w:ascii="Sylfaen" w:eastAsiaTheme="minorEastAsia" w:hAnsi="Sylfaen" w:cs="Arial Unicode"/>
          <w:bCs/>
          <w:sz w:val="24"/>
          <w:szCs w:val="24"/>
          <w:shd w:val="clear" w:color="auto" w:fill="FFFFFF"/>
          <w:lang w:val="hy-AM" w:eastAsia="ru-RU"/>
        </w:rPr>
        <w:t>24-րդ հոդվածի 3-րդ մասը շարադրել նոր խմբագրությամբ՝ հետևյալ բովանդակությամբ.</w:t>
      </w:r>
    </w:p>
    <w:p w14:paraId="267F338F" w14:textId="77777777"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w:t>
      </w:r>
      <w:r w:rsidRPr="00297C95">
        <w:rPr>
          <w:rFonts w:ascii="Sylfaen" w:eastAsia="MS Gothic" w:hAnsi="Sylfaen" w:cs="MS Gothic"/>
          <w:bCs/>
          <w:sz w:val="24"/>
          <w:szCs w:val="24"/>
          <w:shd w:val="clear" w:color="auto" w:fill="FFFFFF"/>
          <w:lang w:val="hy-AM"/>
        </w:rPr>
        <w:t>3. Պետական կամ տեղական ինքնակառավարման մարմնի անունից լիազորագիրը տալիս է նրա ի պաշտոնե ներկայացուցիչը` վերջինիս ստորագրությամբ:</w:t>
      </w:r>
      <w:r w:rsidRPr="00297C95">
        <w:rPr>
          <w:rFonts w:ascii="Sylfaen" w:hAnsi="Sylfaen" w:cs="Arial Unicode"/>
          <w:bCs/>
          <w:sz w:val="24"/>
          <w:szCs w:val="24"/>
          <w:shd w:val="clear" w:color="auto" w:fill="FFFFFF"/>
          <w:lang w:val="hy-AM"/>
        </w:rPr>
        <w:t>».</w:t>
      </w:r>
    </w:p>
    <w:p w14:paraId="78E9C558" w14:textId="77777777"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 xml:space="preserve">3) 83-րդ հոդվածի 1-ին մասում լրացնել նոր 9-րդ և 10-րդ կետեր՝ հետևյալ բովանդակությամբ. </w:t>
      </w:r>
    </w:p>
    <w:p w14:paraId="3B44BD5A" w14:textId="3811C9AD"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«9)</w:t>
      </w:r>
      <w:r w:rsidRPr="00297C95">
        <w:rPr>
          <w:rFonts w:ascii="Sylfaen" w:hAnsi="Sylfaen"/>
          <w:color w:val="000000"/>
          <w:sz w:val="24"/>
          <w:szCs w:val="24"/>
          <w:shd w:val="clear" w:color="auto" w:fill="FFFFFF"/>
          <w:lang w:val="hy-AM"/>
        </w:rPr>
        <w:t xml:space="preserve"> </w:t>
      </w:r>
      <w:r w:rsidR="00CB5157" w:rsidRPr="00297C95">
        <w:rPr>
          <w:rFonts w:ascii="Sylfaen" w:hAnsi="Sylfaen" w:cs="Arial Unicode"/>
          <w:bCs/>
          <w:sz w:val="24"/>
          <w:szCs w:val="24"/>
          <w:shd w:val="clear" w:color="auto" w:fill="FFFFFF"/>
          <w:lang w:val="hy-AM"/>
        </w:rPr>
        <w:t>այն դեպքերի, երբ վիճարկվում է </w:t>
      </w:r>
      <w:r w:rsidR="00CB5157">
        <w:rPr>
          <w:rFonts w:ascii="Sylfaen" w:hAnsi="Sylfaen" w:cs="Arial Unicode"/>
          <w:bCs/>
          <w:sz w:val="24"/>
          <w:szCs w:val="24"/>
          <w:shd w:val="clear" w:color="auto" w:fill="FFFFFF"/>
          <w:lang w:val="hy-AM"/>
        </w:rPr>
        <w:t>համայնքի</w:t>
      </w:r>
      <w:r w:rsidR="00CB5157" w:rsidRPr="0050716D">
        <w:rPr>
          <w:rFonts w:ascii="Sylfaen" w:hAnsi="Sylfaen" w:cs="Arial Unicode"/>
          <w:bCs/>
          <w:sz w:val="24"/>
          <w:szCs w:val="24"/>
          <w:shd w:val="clear" w:color="auto" w:fill="FFFFFF"/>
          <w:lang w:val="hy-AM"/>
        </w:rPr>
        <w:t xml:space="preserve"> վարչական տարածքում շենքերի, շինությունների շինարարության (այդ թվում՝ ինքնակամ) վերակառուցման, վերականգնման, ուժեղացման, արդիականացման աշխատանքները, առանձին ագրեգատների (սարքերի, սարքավորումների և այլն) աշխատանքը, առանց տեղական ինքնակառավարման մարմինների կողմից տրամադրված թույլտվության կամ թույլտվությամբ սահմանված պահանջների կամ պայմանների խախտմամբ կամ շենքի կամ շինության օգտագործման նպատակի խախտմամբ իրականացվող գործունեության վայրի շենքերի, շինությունների և այլ օբյեկտների շահագործումը</w:t>
      </w:r>
      <w:r w:rsidR="00CB5157" w:rsidRPr="0050716D">
        <w:rPr>
          <w:rFonts w:ascii="Sylfaen" w:hAnsi="Sylfaen"/>
          <w:sz w:val="24"/>
          <w:szCs w:val="24"/>
          <w:lang w:val="hy-AM"/>
        </w:rPr>
        <w:t xml:space="preserve"> </w:t>
      </w:r>
      <w:r w:rsidR="00CB5157" w:rsidRPr="0050716D">
        <w:rPr>
          <w:rFonts w:ascii="Sylfaen" w:hAnsi="Sylfaen" w:cs="Arial Unicode"/>
          <w:bCs/>
          <w:sz w:val="24"/>
          <w:szCs w:val="24"/>
          <w:shd w:val="clear" w:color="auto" w:fill="FFFFFF"/>
          <w:lang w:val="hy-AM"/>
        </w:rPr>
        <w:t>ժամանակավորապես ամբողջովին կամ մասնակիորեն դադարեցնելու</w:t>
      </w:r>
      <w:r w:rsidR="00CB5157">
        <w:rPr>
          <w:rFonts w:ascii="Sylfaen" w:hAnsi="Sylfaen" w:cs="Arial Unicode"/>
          <w:bCs/>
          <w:sz w:val="24"/>
          <w:szCs w:val="24"/>
          <w:shd w:val="clear" w:color="auto" w:fill="FFFFFF"/>
          <w:lang w:val="hy-AM"/>
        </w:rPr>
        <w:t xml:space="preserve"> վերաբերյալ կայացված վարչական ակտը</w:t>
      </w:r>
      <w:r w:rsidRPr="00297C95">
        <w:rPr>
          <w:rFonts w:ascii="Sylfaen" w:hAnsi="Sylfaen" w:cs="Arial Unicode"/>
          <w:bCs/>
          <w:sz w:val="24"/>
          <w:szCs w:val="24"/>
          <w:shd w:val="clear" w:color="auto" w:fill="FFFFFF"/>
          <w:lang w:val="hy-AM"/>
        </w:rPr>
        <w:t>.».</w:t>
      </w:r>
    </w:p>
    <w:p w14:paraId="5720ED40" w14:textId="6878314C"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 xml:space="preserve">10) </w:t>
      </w:r>
      <w:r w:rsidR="00CB5157" w:rsidRPr="00297C95">
        <w:rPr>
          <w:rFonts w:ascii="Sylfaen" w:hAnsi="Sylfaen" w:cs="Arial Unicode"/>
          <w:bCs/>
          <w:sz w:val="24"/>
          <w:szCs w:val="24"/>
          <w:shd w:val="clear" w:color="auto" w:fill="FFFFFF"/>
          <w:lang w:val="hy-AM"/>
        </w:rPr>
        <w:t xml:space="preserve">այն դեպքերի, երբ վիճարկվում է ֆիզիկական և (կամ) իրավաբանական անձանց սեփականության իրավունքով պատկանող հողամասերում կառուցված </w:t>
      </w:r>
      <w:r w:rsidR="00CB5157" w:rsidRPr="00B768A5">
        <w:rPr>
          <w:rFonts w:ascii="Sylfaen" w:hAnsi="Sylfaen" w:cs="Arial Unicode"/>
          <w:bCs/>
          <w:sz w:val="24"/>
          <w:szCs w:val="24"/>
          <w:shd w:val="clear" w:color="auto" w:fill="FFFFFF"/>
          <w:lang w:val="hy-AM"/>
        </w:rPr>
        <w:t>ինքնակամ կառույցի օրինականացումը մերժելու մասին</w:t>
      </w:r>
      <w:r w:rsidR="00CB5157" w:rsidRPr="004E5A68" w:rsidDel="004E5A68">
        <w:rPr>
          <w:rFonts w:ascii="Sylfaen" w:hAnsi="Sylfaen" w:cs="Arial Unicode"/>
          <w:bCs/>
          <w:sz w:val="24"/>
          <w:szCs w:val="24"/>
          <w:shd w:val="clear" w:color="auto" w:fill="FFFFFF"/>
          <w:lang w:val="hy-AM"/>
        </w:rPr>
        <w:t xml:space="preserve"> </w:t>
      </w:r>
      <w:r w:rsidR="00CB5157" w:rsidRPr="00297C95">
        <w:rPr>
          <w:rFonts w:ascii="Sylfaen" w:hAnsi="Sylfaen" w:cs="Arial Unicode"/>
          <w:bCs/>
          <w:sz w:val="24"/>
          <w:szCs w:val="24"/>
          <w:shd w:val="clear" w:color="auto" w:fill="FFFFFF"/>
          <w:lang w:val="hy-AM"/>
        </w:rPr>
        <w:t>համայնքի ղեկավարի կողմից կայացված վարչական ակտ</w:t>
      </w:r>
      <w:r w:rsidR="00CB5157">
        <w:rPr>
          <w:rFonts w:ascii="Sylfaen" w:hAnsi="Sylfaen" w:cs="Arial Unicode"/>
          <w:bCs/>
          <w:sz w:val="24"/>
          <w:szCs w:val="24"/>
          <w:shd w:val="clear" w:color="auto" w:fill="FFFFFF"/>
          <w:lang w:val="hy-AM"/>
        </w:rPr>
        <w:t>:</w:t>
      </w:r>
      <w:r w:rsidRPr="00297C95">
        <w:rPr>
          <w:rFonts w:ascii="Sylfaen" w:hAnsi="Sylfaen" w:cs="Arial Unicode"/>
          <w:bCs/>
          <w:sz w:val="24"/>
          <w:szCs w:val="24"/>
          <w:shd w:val="clear" w:color="auto" w:fill="FFFFFF"/>
          <w:lang w:val="hy-AM"/>
        </w:rPr>
        <w:t>».</w:t>
      </w:r>
    </w:p>
    <w:p w14:paraId="253A9C00" w14:textId="77777777" w:rsidR="009957CF" w:rsidRPr="00297C95" w:rsidRDefault="009957CF" w:rsidP="009957CF">
      <w:pPr>
        <w:spacing w:after="0" w:line="276" w:lineRule="auto"/>
        <w:jc w:val="both"/>
        <w:rPr>
          <w:rFonts w:ascii="Sylfaen" w:hAnsi="Sylfaen" w:cs="Sylfaen"/>
          <w:sz w:val="24"/>
          <w:szCs w:val="24"/>
          <w:lang w:val="hy-AM"/>
        </w:rPr>
      </w:pPr>
      <w:r w:rsidRPr="00297C95">
        <w:rPr>
          <w:rFonts w:ascii="Sylfaen" w:hAnsi="Sylfaen" w:cs="Arial Unicode"/>
          <w:bCs/>
          <w:sz w:val="24"/>
          <w:szCs w:val="24"/>
          <w:shd w:val="clear" w:color="auto" w:fill="FFFFFF"/>
          <w:lang w:val="hy-AM"/>
        </w:rPr>
        <w:tab/>
        <w:t xml:space="preserve">4) </w:t>
      </w:r>
      <w:r w:rsidRPr="00297C95">
        <w:rPr>
          <w:rFonts w:ascii="Sylfaen" w:hAnsi="Sylfaen" w:cs="Sylfaen"/>
          <w:sz w:val="24"/>
          <w:szCs w:val="24"/>
          <w:lang w:val="hy-AM"/>
        </w:rPr>
        <w:t>91-րդ հոդվածը լրացնել նոր 6-րդ մասով.</w:t>
      </w:r>
    </w:p>
    <w:p w14:paraId="547F671E" w14:textId="77777777" w:rsidR="009957CF" w:rsidRPr="00297C95" w:rsidRDefault="009957CF" w:rsidP="009957CF">
      <w:pPr>
        <w:spacing w:after="0" w:line="276" w:lineRule="auto"/>
        <w:jc w:val="both"/>
        <w:rPr>
          <w:rFonts w:ascii="Sylfaen" w:hAnsi="Sylfaen" w:cs="Sylfaen"/>
          <w:sz w:val="24"/>
          <w:szCs w:val="24"/>
          <w:lang w:val="hy-AM"/>
        </w:rPr>
      </w:pPr>
      <w:r w:rsidRPr="00297C95">
        <w:rPr>
          <w:rFonts w:ascii="Sylfaen" w:hAnsi="Sylfaen" w:cs="Sylfaen"/>
          <w:sz w:val="24"/>
          <w:szCs w:val="24"/>
          <w:lang w:val="hy-AM"/>
        </w:rPr>
        <w:tab/>
        <w:t>«6.</w:t>
      </w:r>
      <w:r w:rsidRPr="00297C95">
        <w:rPr>
          <w:rFonts w:ascii="Sylfaen" w:hAnsi="Sylfaen" w:cs="Arial Unicode"/>
          <w:bCs/>
          <w:color w:val="000000"/>
          <w:sz w:val="24"/>
          <w:szCs w:val="24"/>
          <w:shd w:val="clear" w:color="auto" w:fill="FFFFFF"/>
          <w:lang w:val="hy-AM"/>
        </w:rPr>
        <w:t xml:space="preserve"> </w:t>
      </w:r>
      <w:r w:rsidRPr="00297C95">
        <w:rPr>
          <w:rFonts w:ascii="Sylfaen" w:hAnsi="Sylfaen" w:cs="Sylfaen"/>
          <w:bCs/>
          <w:sz w:val="24"/>
          <w:szCs w:val="24"/>
          <w:lang w:val="hy-AM"/>
        </w:rPr>
        <w:t xml:space="preserve">Համայնքային սեփականություն հանդիսացող հողամասում կամ համայնքի վարչական սահմաններում գտնվող պետական սեփականություն հանդիսացող </w:t>
      </w:r>
      <w:r w:rsidRPr="00297C95">
        <w:rPr>
          <w:rFonts w:ascii="Sylfaen" w:hAnsi="Sylfaen" w:cs="Sylfaen"/>
          <w:bCs/>
          <w:sz w:val="24"/>
          <w:szCs w:val="24"/>
          <w:lang w:val="hy-AM"/>
        </w:rPr>
        <w:lastRenderedPageBreak/>
        <w:t>հողամասում գտնվող ինքնակամ կառույցների օրինականացման կամ քանդման (ապամոնտաժման) հետ կապված վեճերով չի կարող կիրառվել հայցի ապահովման այնպիսի միջոց, որը կհանգեցնի համայնքային սեփականություն հանդիսացող հողամասում կամ համայնքի վարչական սահմաններում գտնվող պետական սեփականություն հանդիսացող հողամասում գտնվող ինքնակամ կառույցների քանդման (ապամոնտաժման)  արգելելուն:»:</w:t>
      </w:r>
    </w:p>
    <w:p w14:paraId="36A3CFCD" w14:textId="77777777"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r>
      <w:r w:rsidRPr="00297C95">
        <w:rPr>
          <w:rFonts w:ascii="Sylfaen" w:hAnsi="Sylfaen" w:cs="Arial Unicode"/>
          <w:b/>
          <w:bCs/>
          <w:sz w:val="24"/>
          <w:szCs w:val="24"/>
          <w:shd w:val="clear" w:color="auto" w:fill="FFFFFF"/>
          <w:lang w:val="hy-AM"/>
        </w:rPr>
        <w:t>Հոդված 3.</w:t>
      </w:r>
      <w:r w:rsidRPr="00297C95">
        <w:rPr>
          <w:rFonts w:ascii="Sylfaen" w:hAnsi="Sylfaen" w:cs="Arial Unicode"/>
          <w:bCs/>
          <w:sz w:val="24"/>
          <w:szCs w:val="24"/>
          <w:shd w:val="clear" w:color="auto" w:fill="FFFFFF"/>
          <w:lang w:val="hy-AM"/>
        </w:rPr>
        <w:t xml:space="preserve"> </w:t>
      </w:r>
      <w:r w:rsidRPr="00297C95">
        <w:rPr>
          <w:rFonts w:ascii="Sylfaen" w:hAnsi="Sylfaen"/>
          <w:bCs/>
          <w:sz w:val="24"/>
          <w:szCs w:val="24"/>
          <w:lang w:val="hy-AM"/>
        </w:rPr>
        <w:t xml:space="preserve"> </w:t>
      </w:r>
      <w:r w:rsidRPr="00297C95">
        <w:rPr>
          <w:rFonts w:ascii="Sylfaen" w:eastAsia="Times New Roman" w:hAnsi="Sylfaen" w:cs="Times New Roman"/>
          <w:b/>
          <w:bCs/>
          <w:sz w:val="24"/>
          <w:szCs w:val="24"/>
          <w:lang w:val="hy-AM"/>
        </w:rPr>
        <w:t>Եզրափակիչ մաս և անցումային դրույթներ</w:t>
      </w:r>
      <w:r w:rsidRPr="00297C95">
        <w:rPr>
          <w:rFonts w:ascii="Sylfaen" w:hAnsi="Sylfaen" w:cs="Arial Unicode"/>
          <w:bCs/>
          <w:sz w:val="24"/>
          <w:szCs w:val="24"/>
          <w:shd w:val="clear" w:color="auto" w:fill="FFFFFF"/>
          <w:lang w:val="hy-AM"/>
        </w:rPr>
        <w:t xml:space="preserve"> </w:t>
      </w:r>
    </w:p>
    <w:p w14:paraId="4567C683" w14:textId="77777777"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 xml:space="preserve">1. Սույն օրենքն ուժի մեջ է մտնում պաշտոնական հրապարակման օրվանից մեկ ամիս հետո: </w:t>
      </w:r>
    </w:p>
    <w:p w14:paraId="39375DAA" w14:textId="77777777" w:rsidR="009957CF" w:rsidRPr="00297C95" w:rsidRDefault="009957CF" w:rsidP="009957CF">
      <w:pPr>
        <w:spacing w:after="0" w:line="276" w:lineRule="auto"/>
        <w:jc w:val="both"/>
        <w:rPr>
          <w:rFonts w:ascii="Sylfaen" w:hAnsi="Sylfaen" w:cs="Arial Unicode"/>
          <w:bCs/>
          <w:sz w:val="24"/>
          <w:szCs w:val="24"/>
          <w:shd w:val="clear" w:color="auto" w:fill="FFFFFF"/>
          <w:lang w:val="hy-AM"/>
        </w:rPr>
      </w:pPr>
      <w:r w:rsidRPr="00297C95">
        <w:rPr>
          <w:rFonts w:ascii="Sylfaen" w:hAnsi="Sylfaen" w:cs="Arial Unicode"/>
          <w:bCs/>
          <w:sz w:val="24"/>
          <w:szCs w:val="24"/>
          <w:shd w:val="clear" w:color="auto" w:fill="FFFFFF"/>
          <w:lang w:val="hy-AM"/>
        </w:rPr>
        <w:tab/>
        <w:t>2. Մինչև սույն օրենքն ուժի մեջ մտնելը ներկայացված միջնորդությունների հիման վրա կիրառված հայցի ապահովման միջոցները, որոնք հանգեցրել են համայնքային կամ պետական սեփականություն հանդիսացող հողամասում գտնվող ինքնակամ կառույցների քանդման (ապամոնտաժման)  արգելելուն` սույն օրենքն ուժի մեջ մտնելու պահից համարվում են վերացած, որի վերաբերյալ դատարանը եռօրյա ժամկետում օրենքով սահմանված կարգով տեղեկացնում է Հարկադիր կատարումն ապահովող ծառայությանը:</w:t>
      </w:r>
    </w:p>
    <w:p w14:paraId="1C1126F1" w14:textId="77777777" w:rsidR="009957CF" w:rsidRPr="00297C95" w:rsidRDefault="009957CF" w:rsidP="009957CF">
      <w:pPr>
        <w:spacing w:after="0" w:line="276" w:lineRule="auto"/>
        <w:ind w:firstLine="720"/>
        <w:jc w:val="right"/>
        <w:rPr>
          <w:rFonts w:ascii="Sylfaen" w:hAnsi="Sylfaen"/>
          <w:b/>
          <w:sz w:val="24"/>
          <w:szCs w:val="24"/>
          <w:lang w:val="hy-AM"/>
        </w:rPr>
      </w:pPr>
    </w:p>
    <w:p w14:paraId="590F9968" w14:textId="77777777" w:rsidR="009957CF" w:rsidRPr="00297C95" w:rsidRDefault="009957CF" w:rsidP="009957CF">
      <w:pPr>
        <w:spacing w:after="0" w:line="276" w:lineRule="auto"/>
        <w:ind w:firstLine="720"/>
        <w:jc w:val="right"/>
        <w:rPr>
          <w:rFonts w:ascii="Sylfaen" w:hAnsi="Sylfaen"/>
          <w:b/>
          <w:sz w:val="24"/>
          <w:szCs w:val="24"/>
          <w:lang w:val="hy-AM"/>
        </w:rPr>
      </w:pPr>
    </w:p>
    <w:p w14:paraId="467D0AEA" w14:textId="77777777" w:rsidR="009957CF" w:rsidRPr="00297C95" w:rsidRDefault="009957CF" w:rsidP="009957CF">
      <w:pPr>
        <w:spacing w:after="0" w:line="276" w:lineRule="auto"/>
        <w:ind w:firstLine="720"/>
        <w:jc w:val="right"/>
        <w:rPr>
          <w:rFonts w:ascii="Sylfaen" w:hAnsi="Sylfaen"/>
          <w:b/>
          <w:sz w:val="24"/>
          <w:szCs w:val="24"/>
          <w:lang w:val="hy-AM"/>
        </w:rPr>
      </w:pPr>
    </w:p>
    <w:p w14:paraId="46188E92" w14:textId="77777777" w:rsidR="009957CF" w:rsidRPr="00297C95" w:rsidRDefault="009957CF" w:rsidP="009957CF">
      <w:pPr>
        <w:spacing w:after="0" w:line="276" w:lineRule="auto"/>
        <w:ind w:firstLine="720"/>
        <w:jc w:val="right"/>
        <w:rPr>
          <w:rFonts w:ascii="Sylfaen" w:hAnsi="Sylfaen"/>
          <w:b/>
          <w:sz w:val="24"/>
          <w:szCs w:val="24"/>
          <w:lang w:val="hy-AM"/>
        </w:rPr>
      </w:pPr>
    </w:p>
    <w:p w14:paraId="37224F88" w14:textId="77777777" w:rsidR="009957CF" w:rsidRPr="00297C95" w:rsidRDefault="009957CF" w:rsidP="009957CF">
      <w:pPr>
        <w:spacing w:after="0" w:line="276" w:lineRule="auto"/>
        <w:ind w:firstLine="720"/>
        <w:jc w:val="right"/>
        <w:rPr>
          <w:rFonts w:ascii="Sylfaen" w:hAnsi="Sylfaen"/>
          <w:b/>
          <w:sz w:val="24"/>
          <w:szCs w:val="24"/>
          <w:lang w:val="hy-AM"/>
        </w:rPr>
      </w:pPr>
    </w:p>
    <w:p w14:paraId="3A51DBBD" w14:textId="77777777" w:rsidR="009957CF" w:rsidRPr="00297C95" w:rsidRDefault="009957CF" w:rsidP="009957CF">
      <w:pPr>
        <w:spacing w:after="0" w:line="276" w:lineRule="auto"/>
        <w:ind w:firstLine="720"/>
        <w:jc w:val="right"/>
        <w:rPr>
          <w:rFonts w:ascii="Sylfaen" w:hAnsi="Sylfaen"/>
          <w:b/>
          <w:sz w:val="24"/>
          <w:szCs w:val="24"/>
          <w:lang w:val="hy-AM"/>
        </w:rPr>
      </w:pPr>
    </w:p>
    <w:p w14:paraId="7167B880" w14:textId="77777777" w:rsidR="009957CF" w:rsidRPr="00297C95" w:rsidRDefault="009957CF" w:rsidP="009957CF">
      <w:pPr>
        <w:spacing w:after="0" w:line="276" w:lineRule="auto"/>
        <w:ind w:firstLine="720"/>
        <w:jc w:val="right"/>
        <w:rPr>
          <w:rFonts w:ascii="Sylfaen" w:hAnsi="Sylfaen"/>
          <w:b/>
          <w:sz w:val="24"/>
          <w:szCs w:val="24"/>
          <w:lang w:val="hy-AM"/>
        </w:rPr>
      </w:pPr>
    </w:p>
    <w:p w14:paraId="331DF459" w14:textId="77777777" w:rsidR="009957CF" w:rsidRPr="00297C95" w:rsidRDefault="009957CF" w:rsidP="009957CF">
      <w:pPr>
        <w:spacing w:after="0" w:line="276" w:lineRule="auto"/>
        <w:ind w:firstLine="720"/>
        <w:jc w:val="right"/>
        <w:rPr>
          <w:rFonts w:ascii="Sylfaen" w:hAnsi="Sylfaen"/>
          <w:b/>
          <w:sz w:val="24"/>
          <w:szCs w:val="24"/>
          <w:lang w:val="hy-AM"/>
        </w:rPr>
      </w:pPr>
    </w:p>
    <w:p w14:paraId="1F33B8E6" w14:textId="77777777" w:rsidR="009957CF" w:rsidRPr="00297C95" w:rsidRDefault="009957CF" w:rsidP="009957CF">
      <w:pPr>
        <w:spacing w:after="0" w:line="276" w:lineRule="auto"/>
        <w:ind w:firstLine="720"/>
        <w:jc w:val="right"/>
        <w:rPr>
          <w:rFonts w:ascii="Sylfaen" w:hAnsi="Sylfaen"/>
          <w:b/>
          <w:sz w:val="24"/>
          <w:szCs w:val="24"/>
          <w:lang w:val="hy-AM"/>
        </w:rPr>
      </w:pPr>
    </w:p>
    <w:p w14:paraId="1E491CBC" w14:textId="77777777" w:rsidR="009957CF" w:rsidRPr="00297C95" w:rsidRDefault="009957CF" w:rsidP="009957CF">
      <w:pPr>
        <w:spacing w:after="0" w:line="276" w:lineRule="auto"/>
        <w:ind w:firstLine="720"/>
        <w:jc w:val="right"/>
        <w:rPr>
          <w:rFonts w:ascii="Sylfaen" w:hAnsi="Sylfaen"/>
          <w:b/>
          <w:sz w:val="24"/>
          <w:szCs w:val="24"/>
          <w:lang w:val="hy-AM"/>
        </w:rPr>
      </w:pPr>
    </w:p>
    <w:p w14:paraId="75E00F37" w14:textId="77777777" w:rsidR="009957CF" w:rsidRPr="00297C95" w:rsidRDefault="009957CF" w:rsidP="009957CF">
      <w:pPr>
        <w:spacing w:after="0" w:line="276" w:lineRule="auto"/>
        <w:ind w:firstLine="720"/>
        <w:jc w:val="right"/>
        <w:rPr>
          <w:rFonts w:ascii="Sylfaen" w:hAnsi="Sylfaen"/>
          <w:b/>
          <w:sz w:val="24"/>
          <w:szCs w:val="24"/>
          <w:lang w:val="hy-AM"/>
        </w:rPr>
      </w:pPr>
    </w:p>
    <w:p w14:paraId="2FB4B6A7" w14:textId="77777777" w:rsidR="009957CF" w:rsidRPr="00297C95" w:rsidRDefault="009957CF" w:rsidP="009957CF">
      <w:pPr>
        <w:spacing w:after="0" w:line="276" w:lineRule="auto"/>
        <w:ind w:firstLine="720"/>
        <w:jc w:val="right"/>
        <w:rPr>
          <w:rFonts w:ascii="Sylfaen" w:hAnsi="Sylfaen"/>
          <w:b/>
          <w:sz w:val="24"/>
          <w:szCs w:val="24"/>
          <w:lang w:val="hy-AM"/>
        </w:rPr>
      </w:pPr>
    </w:p>
    <w:p w14:paraId="42D0004E" w14:textId="77777777" w:rsidR="009957CF" w:rsidRPr="00297C95" w:rsidRDefault="009957CF" w:rsidP="009957CF">
      <w:pPr>
        <w:spacing w:after="0" w:line="276" w:lineRule="auto"/>
        <w:ind w:firstLine="720"/>
        <w:jc w:val="right"/>
        <w:rPr>
          <w:rFonts w:ascii="Sylfaen" w:hAnsi="Sylfaen"/>
          <w:b/>
          <w:sz w:val="24"/>
          <w:szCs w:val="24"/>
          <w:lang w:val="hy-AM"/>
        </w:rPr>
      </w:pPr>
    </w:p>
    <w:p w14:paraId="40A88FCB" w14:textId="77777777" w:rsidR="009957CF" w:rsidRPr="00297C95" w:rsidRDefault="009957CF" w:rsidP="009957CF">
      <w:pPr>
        <w:spacing w:after="0" w:line="276" w:lineRule="auto"/>
        <w:ind w:firstLine="720"/>
        <w:jc w:val="right"/>
        <w:rPr>
          <w:rFonts w:ascii="Sylfaen" w:hAnsi="Sylfaen"/>
          <w:b/>
          <w:sz w:val="24"/>
          <w:szCs w:val="24"/>
          <w:lang w:val="hy-AM"/>
        </w:rPr>
      </w:pPr>
    </w:p>
    <w:p w14:paraId="1DA14853" w14:textId="77777777" w:rsidR="009957CF" w:rsidRPr="00297C95" w:rsidRDefault="009957CF" w:rsidP="009957CF">
      <w:pPr>
        <w:spacing w:after="0" w:line="276" w:lineRule="auto"/>
        <w:ind w:firstLine="720"/>
        <w:jc w:val="right"/>
        <w:rPr>
          <w:rFonts w:ascii="Sylfaen" w:hAnsi="Sylfaen"/>
          <w:b/>
          <w:sz w:val="24"/>
          <w:szCs w:val="24"/>
          <w:lang w:val="hy-AM"/>
        </w:rPr>
      </w:pPr>
    </w:p>
    <w:p w14:paraId="4F604901" w14:textId="77777777" w:rsidR="009957CF" w:rsidRPr="00297C95" w:rsidRDefault="009957CF" w:rsidP="009957CF">
      <w:pPr>
        <w:spacing w:after="0" w:line="276" w:lineRule="auto"/>
        <w:ind w:firstLine="720"/>
        <w:jc w:val="right"/>
        <w:rPr>
          <w:rFonts w:ascii="Sylfaen" w:hAnsi="Sylfaen"/>
          <w:b/>
          <w:sz w:val="24"/>
          <w:szCs w:val="24"/>
          <w:lang w:val="hy-AM"/>
        </w:rPr>
      </w:pPr>
    </w:p>
    <w:p w14:paraId="3BDD95B0" w14:textId="77777777" w:rsidR="009957CF" w:rsidRPr="00297C95" w:rsidRDefault="009957CF" w:rsidP="009957CF">
      <w:pPr>
        <w:spacing w:after="0" w:line="276" w:lineRule="auto"/>
        <w:ind w:firstLine="720"/>
        <w:jc w:val="right"/>
        <w:rPr>
          <w:rFonts w:ascii="Sylfaen" w:hAnsi="Sylfaen"/>
          <w:b/>
          <w:sz w:val="24"/>
          <w:szCs w:val="24"/>
          <w:lang w:val="hy-AM"/>
        </w:rPr>
      </w:pPr>
    </w:p>
    <w:p w14:paraId="3EC4511C" w14:textId="77777777" w:rsidR="009957CF" w:rsidRPr="00297C95" w:rsidRDefault="009957CF" w:rsidP="009957CF">
      <w:pPr>
        <w:spacing w:after="0" w:line="276" w:lineRule="auto"/>
        <w:ind w:firstLine="720"/>
        <w:jc w:val="right"/>
        <w:rPr>
          <w:rFonts w:ascii="Sylfaen" w:hAnsi="Sylfaen"/>
          <w:b/>
          <w:sz w:val="24"/>
          <w:szCs w:val="24"/>
          <w:lang w:val="hy-AM"/>
        </w:rPr>
      </w:pPr>
    </w:p>
    <w:p w14:paraId="0C6886A7" w14:textId="77777777" w:rsidR="009957CF" w:rsidRPr="00297C95" w:rsidRDefault="009957CF" w:rsidP="009957CF">
      <w:pPr>
        <w:spacing w:after="0" w:line="276" w:lineRule="auto"/>
        <w:ind w:firstLine="720"/>
        <w:jc w:val="right"/>
        <w:rPr>
          <w:rFonts w:ascii="Sylfaen" w:hAnsi="Sylfaen"/>
          <w:b/>
          <w:sz w:val="24"/>
          <w:szCs w:val="24"/>
          <w:lang w:val="hy-AM"/>
        </w:rPr>
      </w:pPr>
    </w:p>
    <w:p w14:paraId="2102623A" w14:textId="77777777" w:rsidR="009957CF" w:rsidRPr="00297C95" w:rsidRDefault="009957CF" w:rsidP="009957CF">
      <w:pPr>
        <w:spacing w:after="0" w:line="276" w:lineRule="auto"/>
        <w:ind w:firstLine="720"/>
        <w:jc w:val="right"/>
        <w:rPr>
          <w:rFonts w:ascii="Sylfaen" w:hAnsi="Sylfaen"/>
          <w:b/>
          <w:sz w:val="24"/>
          <w:szCs w:val="24"/>
          <w:lang w:val="hy-AM"/>
        </w:rPr>
      </w:pPr>
    </w:p>
    <w:p w14:paraId="737F0F54" w14:textId="77777777" w:rsidR="009957CF" w:rsidRPr="00297C95" w:rsidRDefault="009957CF" w:rsidP="009957CF">
      <w:pPr>
        <w:spacing w:after="0" w:line="276" w:lineRule="auto"/>
        <w:ind w:firstLine="720"/>
        <w:jc w:val="right"/>
        <w:rPr>
          <w:rFonts w:ascii="Sylfaen" w:hAnsi="Sylfaen"/>
          <w:b/>
          <w:sz w:val="24"/>
          <w:szCs w:val="24"/>
          <w:lang w:val="hy-AM"/>
        </w:rPr>
      </w:pPr>
    </w:p>
    <w:p w14:paraId="6C7BF58F" w14:textId="77777777" w:rsidR="009957CF" w:rsidRPr="00297C95" w:rsidRDefault="009957CF" w:rsidP="009957CF">
      <w:pPr>
        <w:spacing w:after="0" w:line="276" w:lineRule="auto"/>
        <w:ind w:firstLine="720"/>
        <w:jc w:val="right"/>
        <w:rPr>
          <w:rFonts w:ascii="Sylfaen" w:hAnsi="Sylfaen"/>
          <w:b/>
          <w:sz w:val="24"/>
          <w:szCs w:val="24"/>
          <w:lang w:val="hy-AM"/>
        </w:rPr>
      </w:pPr>
    </w:p>
    <w:p w14:paraId="6A886C74" w14:textId="77777777" w:rsidR="009957CF" w:rsidRPr="00297C95" w:rsidRDefault="009957CF" w:rsidP="009957CF">
      <w:pPr>
        <w:spacing w:after="0" w:line="276" w:lineRule="auto"/>
        <w:ind w:firstLine="720"/>
        <w:jc w:val="right"/>
        <w:rPr>
          <w:rFonts w:ascii="Sylfaen" w:hAnsi="Sylfaen"/>
          <w:b/>
          <w:sz w:val="24"/>
          <w:szCs w:val="24"/>
          <w:lang w:val="hy-AM"/>
        </w:rPr>
      </w:pPr>
    </w:p>
    <w:p w14:paraId="0EB58193" w14:textId="77777777" w:rsidR="009957CF" w:rsidRPr="00297C95" w:rsidRDefault="009957CF" w:rsidP="009957CF">
      <w:pPr>
        <w:spacing w:after="0" w:line="276" w:lineRule="auto"/>
        <w:ind w:firstLine="720"/>
        <w:jc w:val="right"/>
        <w:rPr>
          <w:rFonts w:ascii="Sylfaen" w:hAnsi="Sylfaen"/>
          <w:b/>
          <w:sz w:val="24"/>
          <w:szCs w:val="24"/>
          <w:lang w:val="hy-AM"/>
        </w:rPr>
      </w:pPr>
    </w:p>
    <w:p w14:paraId="7B0CEED8" w14:textId="77777777" w:rsidR="009957CF" w:rsidRPr="00297C95" w:rsidRDefault="009957CF" w:rsidP="009957CF">
      <w:pPr>
        <w:spacing w:after="0" w:line="276" w:lineRule="auto"/>
        <w:ind w:firstLine="720"/>
        <w:jc w:val="right"/>
        <w:rPr>
          <w:rFonts w:ascii="Sylfaen" w:hAnsi="Sylfaen"/>
          <w:b/>
          <w:sz w:val="24"/>
          <w:szCs w:val="24"/>
          <w:lang w:val="hy-AM"/>
        </w:rPr>
      </w:pPr>
    </w:p>
    <w:p w14:paraId="3A33D067" w14:textId="77777777" w:rsidR="009957CF" w:rsidRPr="00297C95" w:rsidRDefault="009957CF" w:rsidP="009957CF">
      <w:pPr>
        <w:spacing w:after="0" w:line="276" w:lineRule="auto"/>
        <w:ind w:firstLine="720"/>
        <w:jc w:val="right"/>
        <w:rPr>
          <w:rFonts w:ascii="Sylfaen" w:hAnsi="Sylfaen"/>
          <w:b/>
          <w:sz w:val="24"/>
          <w:szCs w:val="24"/>
          <w:lang w:val="hy-AM"/>
        </w:rPr>
      </w:pPr>
    </w:p>
    <w:p w14:paraId="70CEC3AD" w14:textId="77777777" w:rsidR="009957CF" w:rsidRPr="00297C95" w:rsidRDefault="009957CF" w:rsidP="009957CF">
      <w:pPr>
        <w:spacing w:after="0" w:line="276" w:lineRule="auto"/>
        <w:ind w:firstLine="720"/>
        <w:jc w:val="right"/>
        <w:rPr>
          <w:rFonts w:ascii="Sylfaen" w:hAnsi="Sylfaen"/>
          <w:b/>
          <w:sz w:val="24"/>
          <w:szCs w:val="24"/>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61356" w14:textId="77777777" w:rsidR="00FD28AE" w:rsidRDefault="00FD28AE" w:rsidP="001109EC">
      <w:pPr>
        <w:spacing w:after="0" w:line="240" w:lineRule="auto"/>
      </w:pPr>
      <w:r>
        <w:separator/>
      </w:r>
    </w:p>
  </w:endnote>
  <w:endnote w:type="continuationSeparator" w:id="0">
    <w:p w14:paraId="4E33E6A6" w14:textId="77777777" w:rsidR="00FD28AE" w:rsidRDefault="00FD28AE"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02F4A" w14:textId="77777777" w:rsidR="00FD28AE" w:rsidRDefault="00FD28AE" w:rsidP="001109EC">
      <w:pPr>
        <w:spacing w:after="0" w:line="240" w:lineRule="auto"/>
      </w:pPr>
      <w:r>
        <w:separator/>
      </w:r>
    </w:p>
  </w:footnote>
  <w:footnote w:type="continuationSeparator" w:id="0">
    <w:p w14:paraId="2909D09C" w14:textId="77777777" w:rsidR="00FD28AE" w:rsidRDefault="00FD28AE"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42042"/>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28AE"/>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70F5F-ED3B-4A91-AB68-2E0E7016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2025-02-27T12:17:00Z</dcterms:created>
  <dcterms:modified xsi:type="dcterms:W3CDTF">2025-02-27T12:17:00Z</dcterms:modified>
</cp:coreProperties>
</file>